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070" w:rsidRPr="00C657B9" w:rsidRDefault="007F0070" w:rsidP="00C62AAE">
      <w:pPr>
        <w:spacing w:after="0"/>
        <w:jc w:val="right"/>
        <w:rPr>
          <w:rFonts w:ascii="Times New Roman" w:hAnsi="Times New Roman"/>
          <w:snapToGrid w:val="0"/>
          <w:sz w:val="24"/>
          <w:szCs w:val="24"/>
          <w:lang w:eastAsia="ru-RU"/>
        </w:rPr>
      </w:pPr>
      <w:r w:rsidRPr="00C657B9">
        <w:rPr>
          <w:rFonts w:ascii="Times New Roman" w:hAnsi="Times New Roman"/>
          <w:snapToGrid w:val="0"/>
          <w:sz w:val="24"/>
          <w:szCs w:val="24"/>
          <w:lang w:eastAsia="ru-RU"/>
        </w:rPr>
        <w:t xml:space="preserve">Приложение № 3 </w:t>
      </w:r>
    </w:p>
    <w:p w:rsidR="007F0070" w:rsidRPr="00C657B9" w:rsidRDefault="007F0070" w:rsidP="00C62AAE">
      <w:pPr>
        <w:spacing w:after="0"/>
        <w:jc w:val="right"/>
        <w:rPr>
          <w:rFonts w:ascii="Times New Roman" w:hAnsi="Times New Roman"/>
          <w:sz w:val="24"/>
          <w:szCs w:val="24"/>
        </w:rPr>
      </w:pPr>
      <w:r w:rsidRPr="00C657B9">
        <w:rPr>
          <w:rFonts w:ascii="Times New Roman" w:hAnsi="Times New Roman"/>
          <w:sz w:val="24"/>
          <w:szCs w:val="24"/>
        </w:rPr>
        <w:t>к приказу Министра здравоохранения</w:t>
      </w:r>
    </w:p>
    <w:p w:rsidR="007F0070" w:rsidRPr="00C657B9" w:rsidRDefault="007F0070" w:rsidP="00C62AAE">
      <w:pPr>
        <w:spacing w:after="0"/>
        <w:jc w:val="right"/>
        <w:rPr>
          <w:rFonts w:ascii="Times New Roman" w:hAnsi="Times New Roman"/>
          <w:sz w:val="24"/>
          <w:szCs w:val="24"/>
        </w:rPr>
      </w:pPr>
      <w:r w:rsidRPr="00C657B9">
        <w:rPr>
          <w:rFonts w:ascii="Times New Roman" w:hAnsi="Times New Roman"/>
          <w:sz w:val="24"/>
          <w:szCs w:val="24"/>
        </w:rPr>
        <w:t>Свердловской области</w:t>
      </w:r>
    </w:p>
    <w:p w:rsidR="007F0070" w:rsidRPr="00C657B9" w:rsidRDefault="007F0070" w:rsidP="00C62AAE">
      <w:pPr>
        <w:spacing w:after="0"/>
        <w:jc w:val="right"/>
        <w:rPr>
          <w:rFonts w:ascii="Times New Roman" w:hAnsi="Times New Roman"/>
          <w:sz w:val="24"/>
          <w:szCs w:val="24"/>
        </w:rPr>
      </w:pPr>
      <w:r w:rsidRPr="00C657B9">
        <w:rPr>
          <w:rFonts w:ascii="Times New Roman" w:hAnsi="Times New Roman"/>
          <w:sz w:val="24"/>
          <w:szCs w:val="24"/>
        </w:rPr>
        <w:t>от__________2012 г. №________</w:t>
      </w:r>
    </w:p>
    <w:p w:rsidR="007F0070" w:rsidRPr="00C657B9" w:rsidRDefault="007F0070" w:rsidP="00C62AAE">
      <w:pPr>
        <w:widowControl w:val="0"/>
        <w:spacing w:after="0" w:line="240" w:lineRule="auto"/>
        <w:jc w:val="right"/>
        <w:rPr>
          <w:rFonts w:ascii="Times New Roman" w:hAnsi="Times New Roman"/>
          <w:snapToGrid w:val="0"/>
          <w:sz w:val="28"/>
          <w:szCs w:val="28"/>
          <w:lang w:eastAsia="ru-RU"/>
        </w:rPr>
      </w:pPr>
    </w:p>
    <w:p w:rsidR="007F0070" w:rsidRPr="00DC3892" w:rsidRDefault="007F0070" w:rsidP="00C62AAE">
      <w:pPr>
        <w:widowControl w:val="0"/>
        <w:spacing w:after="0" w:line="240" w:lineRule="auto"/>
        <w:jc w:val="center"/>
        <w:rPr>
          <w:rFonts w:ascii="Times New Roman" w:hAnsi="Times New Roman"/>
          <w:b/>
          <w:snapToGrid w:val="0"/>
          <w:sz w:val="28"/>
          <w:szCs w:val="28"/>
          <w:lang w:eastAsia="ru-RU"/>
        </w:rPr>
      </w:pPr>
      <w:r w:rsidRPr="00DC3892">
        <w:rPr>
          <w:rFonts w:ascii="Times New Roman" w:hAnsi="Times New Roman"/>
          <w:b/>
          <w:snapToGrid w:val="0"/>
          <w:sz w:val="28"/>
          <w:szCs w:val="28"/>
          <w:lang w:eastAsia="ru-RU"/>
        </w:rPr>
        <w:t>Порядок оказания медицинской помощи больным с острыми</w:t>
      </w:r>
    </w:p>
    <w:p w:rsidR="007F0070" w:rsidRPr="00DC3892" w:rsidRDefault="007F0070" w:rsidP="00C62AAE">
      <w:pPr>
        <w:widowControl w:val="0"/>
        <w:spacing w:after="0" w:line="240" w:lineRule="auto"/>
        <w:jc w:val="center"/>
        <w:rPr>
          <w:rFonts w:ascii="Times New Roman" w:hAnsi="Times New Roman"/>
          <w:b/>
          <w:snapToGrid w:val="0"/>
          <w:sz w:val="28"/>
          <w:szCs w:val="28"/>
          <w:lang w:eastAsia="ru-RU"/>
        </w:rPr>
      </w:pPr>
      <w:r w:rsidRPr="00DC3892">
        <w:rPr>
          <w:rFonts w:ascii="Times New Roman" w:hAnsi="Times New Roman"/>
          <w:b/>
          <w:snapToGrid w:val="0"/>
          <w:sz w:val="28"/>
          <w:szCs w:val="28"/>
          <w:lang w:eastAsia="ru-RU"/>
        </w:rPr>
        <w:t>нарушениями мозгового кровообращения на госпитальном этапе</w:t>
      </w:r>
    </w:p>
    <w:p w:rsidR="007F0070" w:rsidRPr="00C657B9" w:rsidRDefault="007F0070" w:rsidP="00C62AAE">
      <w:pPr>
        <w:widowControl w:val="0"/>
        <w:spacing w:after="0" w:line="240" w:lineRule="auto"/>
        <w:jc w:val="center"/>
        <w:rPr>
          <w:rFonts w:ascii="Courier New" w:hAnsi="Courier New"/>
          <w:snapToGrid w:val="0"/>
          <w:sz w:val="20"/>
          <w:szCs w:val="20"/>
          <w:lang w:eastAsia="ru-RU"/>
        </w:rPr>
      </w:pP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Настоящий Порядок регулирует вопросы оказания медицинской помощи больным с острыми нарушениями мозгового кровообращения в лечебно-профилактических учреждениях Свердловской области.</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 xml:space="preserve">К острым нарушениям мозгового кровообращения (далее - ОНМК) относятся состояния, соответствующие шифрам I 60 – </w:t>
      </w:r>
      <w:r w:rsidRPr="00C657B9">
        <w:rPr>
          <w:rFonts w:ascii="Times New Roman" w:hAnsi="Times New Roman"/>
          <w:snapToGrid w:val="0"/>
          <w:sz w:val="28"/>
          <w:szCs w:val="28"/>
          <w:lang w:val="en-US" w:eastAsia="ru-RU"/>
        </w:rPr>
        <w:t>I</w:t>
      </w:r>
      <w:r>
        <w:rPr>
          <w:rFonts w:ascii="Times New Roman" w:hAnsi="Times New Roman"/>
          <w:snapToGrid w:val="0"/>
          <w:sz w:val="28"/>
          <w:szCs w:val="28"/>
          <w:lang w:eastAsia="ru-RU"/>
        </w:rPr>
        <w:t xml:space="preserve"> </w:t>
      </w:r>
      <w:smartTag w:uri="urn:schemas-microsoft-com:office:smarttags" w:element="metricconverter">
        <w:smartTagPr>
          <w:attr w:name="ProductID" w:val="64, G"/>
        </w:smartTagPr>
        <w:r w:rsidRPr="00C657B9">
          <w:rPr>
            <w:rFonts w:ascii="Times New Roman" w:hAnsi="Times New Roman"/>
            <w:snapToGrid w:val="0"/>
            <w:sz w:val="28"/>
            <w:szCs w:val="28"/>
            <w:lang w:eastAsia="ru-RU"/>
          </w:rPr>
          <w:t xml:space="preserve">64, </w:t>
        </w:r>
        <w:r w:rsidRPr="00C657B9">
          <w:rPr>
            <w:rFonts w:ascii="Times New Roman" w:hAnsi="Times New Roman"/>
            <w:snapToGrid w:val="0"/>
            <w:sz w:val="28"/>
            <w:szCs w:val="28"/>
            <w:lang w:val="en-US" w:eastAsia="ru-RU"/>
          </w:rPr>
          <w:t>G</w:t>
        </w:r>
      </w:smartTag>
      <w:r w:rsidRPr="00C657B9">
        <w:rPr>
          <w:rFonts w:ascii="Times New Roman" w:hAnsi="Times New Roman"/>
          <w:snapToGrid w:val="0"/>
          <w:sz w:val="28"/>
          <w:szCs w:val="28"/>
          <w:lang w:eastAsia="ru-RU"/>
        </w:rPr>
        <w:t xml:space="preserve"> 45 – </w:t>
      </w:r>
      <w:r w:rsidRPr="00C657B9">
        <w:rPr>
          <w:rFonts w:ascii="Times New Roman" w:hAnsi="Times New Roman"/>
          <w:snapToGrid w:val="0"/>
          <w:sz w:val="28"/>
          <w:szCs w:val="28"/>
          <w:lang w:val="en-US" w:eastAsia="ru-RU"/>
        </w:rPr>
        <w:t>G</w:t>
      </w:r>
      <w:r w:rsidRPr="00C657B9">
        <w:rPr>
          <w:rFonts w:ascii="Times New Roman" w:hAnsi="Times New Roman"/>
          <w:snapToGrid w:val="0"/>
          <w:sz w:val="28"/>
          <w:szCs w:val="28"/>
          <w:lang w:eastAsia="ru-RU"/>
        </w:rPr>
        <w:t xml:space="preserve"> 46 Международной статистической классификации болезней и проблем, связанных со здоровьем (десятый пересмотр) (далее -</w:t>
      </w:r>
      <w:r>
        <w:rPr>
          <w:rFonts w:ascii="Times New Roman" w:hAnsi="Times New Roman"/>
          <w:snapToGrid w:val="0"/>
          <w:sz w:val="28"/>
          <w:szCs w:val="28"/>
          <w:lang w:eastAsia="ru-RU"/>
        </w:rPr>
        <w:t xml:space="preserve"> </w:t>
      </w:r>
      <w:r w:rsidRPr="00C657B9">
        <w:rPr>
          <w:rFonts w:ascii="Times New Roman" w:hAnsi="Times New Roman"/>
          <w:snapToGrid w:val="0"/>
          <w:sz w:val="28"/>
          <w:szCs w:val="28"/>
          <w:lang w:eastAsia="ru-RU"/>
        </w:rPr>
        <w:t xml:space="preserve">МКБ -10). </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 xml:space="preserve">Больные с признаками ОНМК при поступлении в Отделение в экстренном порядке осматриваются заведующим отделением или дежурным врачом, который: </w:t>
      </w:r>
    </w:p>
    <w:p w:rsidR="007F0070" w:rsidRPr="00C657B9" w:rsidRDefault="007F0070" w:rsidP="00D701D6">
      <w:pPr>
        <w:pStyle w:val="ListParagraph"/>
        <w:widowControl w:val="0"/>
        <w:numPr>
          <w:ilvl w:val="0"/>
          <w:numId w:val="2"/>
        </w:numPr>
        <w:tabs>
          <w:tab w:val="num" w:pos="142"/>
        </w:tabs>
        <w:snapToGrid w:val="0"/>
        <w:spacing w:after="0" w:line="240" w:lineRule="auto"/>
        <w:ind w:left="0" w:firstLine="284"/>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 xml:space="preserve">оценивает жизненно важные функции (при наличии медицинских показаний осуществляет их коррекцию), оценивает общее состояние больного и неврологический статус; </w:t>
      </w:r>
    </w:p>
    <w:p w:rsidR="007F0070" w:rsidRPr="00C657B9" w:rsidRDefault="007F0070" w:rsidP="00D701D6">
      <w:pPr>
        <w:pStyle w:val="ListParagraph"/>
        <w:widowControl w:val="0"/>
        <w:numPr>
          <w:ilvl w:val="0"/>
          <w:numId w:val="2"/>
        </w:numPr>
        <w:tabs>
          <w:tab w:val="num" w:pos="142"/>
        </w:tabs>
        <w:snapToGrid w:val="0"/>
        <w:spacing w:after="0" w:line="240" w:lineRule="auto"/>
        <w:ind w:left="0" w:firstLine="284"/>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организует выполнение электрокардиографии (далее – ЭКГ);</w:t>
      </w:r>
    </w:p>
    <w:p w:rsidR="007F0070" w:rsidRPr="00C657B9" w:rsidRDefault="007F0070" w:rsidP="00D701D6">
      <w:pPr>
        <w:pStyle w:val="ListParagraph"/>
        <w:widowControl w:val="0"/>
        <w:numPr>
          <w:ilvl w:val="0"/>
          <w:numId w:val="2"/>
        </w:numPr>
        <w:tabs>
          <w:tab w:val="num" w:pos="142"/>
        </w:tabs>
        <w:snapToGrid w:val="0"/>
        <w:spacing w:after="0" w:line="240" w:lineRule="auto"/>
        <w:ind w:left="0" w:firstLine="284"/>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забор крови для определения количества тромбоцитов, содержания глюкозы в периферической крови, международного нормализованного отношения (далее - МНО), активированного частичного тромбопластинового времени (далее - АЧТВ);</w:t>
      </w:r>
    </w:p>
    <w:p w:rsidR="007F0070" w:rsidRPr="00C657B9" w:rsidRDefault="007F0070" w:rsidP="00D701D6">
      <w:pPr>
        <w:pStyle w:val="ListParagraph"/>
        <w:widowControl w:val="0"/>
        <w:numPr>
          <w:ilvl w:val="0"/>
          <w:numId w:val="2"/>
        </w:numPr>
        <w:tabs>
          <w:tab w:val="num" w:pos="142"/>
        </w:tabs>
        <w:snapToGrid w:val="0"/>
        <w:spacing w:after="0" w:line="240" w:lineRule="auto"/>
        <w:ind w:left="0" w:firstLine="284"/>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определение содержания тромбоцитов, глюкозы в периферической крови, МНО, АЧТВ производится в течение 20 минут от момента забора крови, после чего результат передается дежурному врачу Отделения межмуниципального медицинского центра.</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 xml:space="preserve">После осмотра больные с признаками ОНМК направляются в отделение  лучевой диагностики (кабинет компьютерной томографии), где осуществляется проведение компьютерной томографии (далее - КТ) или высокопольной магнитно-резонансной томографии (далее - МРТ) головного мозга для уточнения диагноза. </w:t>
      </w:r>
    </w:p>
    <w:p w:rsidR="007F0070" w:rsidRPr="00C657B9" w:rsidRDefault="007F0070" w:rsidP="00435BFB">
      <w:pPr>
        <w:widowControl w:val="0"/>
        <w:tabs>
          <w:tab w:val="num" w:pos="142"/>
        </w:tabs>
        <w:snapToGrid w:val="0"/>
        <w:spacing w:after="0" w:line="240" w:lineRule="auto"/>
        <w:ind w:firstLine="709"/>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Заключение специалиста, проводившего исследования, передаются дежурному врачу Отделения.</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 xml:space="preserve">Время от момента поступления больного с признаками ОНМК в Отделение до получения врачом Отделения результатов КТ или МРТ головного мозга и исследования крови составляет не более 40 минут. </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При подтверждении диагноза ОНМК больные госпитализируются в блок интенсивной терапии и реанимации Отделения  (далее – БИТР).</w:t>
      </w:r>
      <w:r w:rsidRPr="00C657B9">
        <w:rPr>
          <w:rFonts w:ascii="Times New Roman" w:hAnsi="Times New Roman"/>
          <w:snapToGrid w:val="0"/>
          <w:sz w:val="28"/>
          <w:szCs w:val="28"/>
          <w:lang w:eastAsia="ru-RU"/>
        </w:rPr>
        <w:t xml:space="preserve"> Время от момента поступления больного в медицинскую организацию до перевода в профильное отделение составляет не более 60 минут. </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 xml:space="preserve">Больным, у которых по данным КТ установлены признаки геморрагического инсульта, проводится консультация нейрохирурга РСЦ ГБУЗ СО «Уральский институт кардиологии» </w:t>
      </w:r>
      <w:r w:rsidRPr="00C657B9">
        <w:rPr>
          <w:rFonts w:ascii="Times New Roman" w:hAnsi="Times New Roman"/>
          <w:snapToGrid w:val="0"/>
          <w:sz w:val="28"/>
          <w:szCs w:val="28"/>
          <w:lang w:eastAsia="ru-RU"/>
        </w:rPr>
        <w:t>в срок не позднее 60 минут с момента получения результатов КТ</w:t>
      </w:r>
      <w:r w:rsidRPr="00C657B9">
        <w:rPr>
          <w:rFonts w:ascii="Times New Roman" w:hAnsi="Times New Roman"/>
          <w:snapToGrid w:val="0"/>
          <w:sz w:val="28"/>
          <w:szCs w:val="20"/>
          <w:lang w:eastAsia="ru-RU"/>
        </w:rPr>
        <w:t xml:space="preserve">, после чего принимается решение о тактике лечения. </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Длительность пребывания больного с ОНМК в БИТРе определяется тяжестью состояния больного, но не менее 24 часов (т.к. за это время необходимо определить патогенетический вариант ОНМК, тактики ведения больного  и вторичной профилактики ОНМК).</w:t>
      </w:r>
    </w:p>
    <w:p w:rsidR="007F0070" w:rsidRPr="00C657B9" w:rsidRDefault="007F0070" w:rsidP="00C62AAE">
      <w:pPr>
        <w:widowControl w:val="0"/>
        <w:numPr>
          <w:ilvl w:val="0"/>
          <w:numId w:val="1"/>
        </w:numPr>
        <w:tabs>
          <w:tab w:val="clear" w:pos="1080"/>
          <w:tab w:val="num" w:pos="142"/>
        </w:tabs>
        <w:autoSpaceDE w:val="0"/>
        <w:autoSpaceDN w:val="0"/>
        <w:adjustRightInd w:val="0"/>
        <w:spacing w:after="0" w:line="240" w:lineRule="auto"/>
        <w:ind w:left="0" w:firstLine="0"/>
        <w:jc w:val="both"/>
        <w:rPr>
          <w:rFonts w:ascii="Times New Roman" w:hAnsi="Times New Roman"/>
          <w:sz w:val="28"/>
          <w:szCs w:val="28"/>
          <w:lang w:eastAsia="ru-RU"/>
        </w:rPr>
      </w:pPr>
      <w:r w:rsidRPr="00C657B9">
        <w:rPr>
          <w:rFonts w:ascii="Times New Roman" w:hAnsi="Times New Roman"/>
          <w:sz w:val="28"/>
          <w:szCs w:val="28"/>
          <w:lang w:eastAsia="ru-RU"/>
        </w:rPr>
        <w:t>В течение первых 3 часов с момента поступления больного с ОНМК в БИТР проводятся следующие лечебно-диагностические мероприятия:</w:t>
      </w:r>
    </w:p>
    <w:p w:rsidR="007F0070" w:rsidRPr="00C657B9" w:rsidRDefault="007F0070" w:rsidP="00C35B01">
      <w:pPr>
        <w:pStyle w:val="ListParagraph"/>
        <w:numPr>
          <w:ilvl w:val="0"/>
          <w:numId w:val="8"/>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sz w:val="28"/>
          <w:szCs w:val="28"/>
          <w:lang w:eastAsia="ru-RU"/>
        </w:rPr>
        <w:t>оценка неврологического статуса, в том числе с использованием оценочных шкал;</w:t>
      </w:r>
    </w:p>
    <w:p w:rsidR="007F0070" w:rsidRPr="00C657B9" w:rsidRDefault="007F0070" w:rsidP="00C35B01">
      <w:pPr>
        <w:pStyle w:val="ListParagraph"/>
        <w:numPr>
          <w:ilvl w:val="0"/>
          <w:numId w:val="8"/>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sz w:val="28"/>
          <w:szCs w:val="28"/>
          <w:lang w:eastAsia="ru-RU"/>
        </w:rPr>
        <w:t>оценка  соматического статуса;</w:t>
      </w:r>
    </w:p>
    <w:p w:rsidR="007F0070" w:rsidRPr="00C657B9" w:rsidRDefault="007F0070" w:rsidP="00C35B01">
      <w:pPr>
        <w:pStyle w:val="ListParagraph"/>
        <w:numPr>
          <w:ilvl w:val="0"/>
          <w:numId w:val="8"/>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sz w:val="28"/>
          <w:szCs w:val="28"/>
          <w:lang w:eastAsia="ru-RU"/>
        </w:rPr>
        <w:t>оценка функции глотания;</w:t>
      </w:r>
    </w:p>
    <w:p w:rsidR="007F0070" w:rsidRPr="00C657B9" w:rsidRDefault="007F0070" w:rsidP="00C35B01">
      <w:pPr>
        <w:pStyle w:val="ListParagraph"/>
        <w:numPr>
          <w:ilvl w:val="0"/>
          <w:numId w:val="8"/>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sz w:val="28"/>
          <w:szCs w:val="28"/>
          <w:lang w:eastAsia="ru-RU"/>
        </w:rPr>
        <w:t>лабораторные исследования крови (развернутый общий анализ, биохимический анализ, коагулограмма) и общий анализ мочи;</w:t>
      </w:r>
    </w:p>
    <w:p w:rsidR="007F0070" w:rsidRPr="00C657B9" w:rsidRDefault="007F0070" w:rsidP="00C35B01">
      <w:pPr>
        <w:pStyle w:val="ListParagraph"/>
        <w:numPr>
          <w:ilvl w:val="0"/>
          <w:numId w:val="8"/>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sz w:val="28"/>
          <w:szCs w:val="28"/>
          <w:lang w:eastAsia="ru-RU"/>
        </w:rPr>
        <w:t>дуплексное сканирование экстракраниальных отделов брахиоцефальных сосудов;</w:t>
      </w:r>
    </w:p>
    <w:p w:rsidR="007F0070" w:rsidRPr="00C657B9" w:rsidRDefault="007F0070" w:rsidP="00C35B01">
      <w:pPr>
        <w:pStyle w:val="ListParagraph"/>
        <w:numPr>
          <w:ilvl w:val="0"/>
          <w:numId w:val="8"/>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sz w:val="28"/>
          <w:szCs w:val="28"/>
          <w:lang w:eastAsia="ru-RU"/>
        </w:rPr>
        <w:t>дуплексное сканирование транскраниальное;</w:t>
      </w:r>
    </w:p>
    <w:p w:rsidR="007F0070" w:rsidRPr="00C657B9" w:rsidRDefault="007F0070" w:rsidP="00C35B01">
      <w:pPr>
        <w:pStyle w:val="ListParagraph"/>
        <w:numPr>
          <w:ilvl w:val="0"/>
          <w:numId w:val="8"/>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sz w:val="28"/>
          <w:szCs w:val="28"/>
          <w:lang w:eastAsia="ru-RU"/>
        </w:rPr>
        <w:t>определение тактики ведения.</w:t>
      </w:r>
    </w:p>
    <w:p w:rsidR="007F0070" w:rsidRPr="00C657B9" w:rsidRDefault="007F0070" w:rsidP="00C62AAE">
      <w:pPr>
        <w:widowControl w:val="0"/>
        <w:numPr>
          <w:ilvl w:val="0"/>
          <w:numId w:val="1"/>
        </w:numPr>
        <w:tabs>
          <w:tab w:val="clear" w:pos="1080"/>
          <w:tab w:val="num" w:pos="142"/>
        </w:tabs>
        <w:autoSpaceDE w:val="0"/>
        <w:autoSpaceDN w:val="0"/>
        <w:adjustRightInd w:val="0"/>
        <w:spacing w:after="0" w:line="240" w:lineRule="auto"/>
        <w:ind w:left="0" w:firstLine="0"/>
        <w:jc w:val="both"/>
        <w:rPr>
          <w:rFonts w:ascii="Times New Roman" w:hAnsi="Times New Roman"/>
          <w:sz w:val="28"/>
          <w:szCs w:val="28"/>
          <w:lang w:eastAsia="ru-RU"/>
        </w:rPr>
      </w:pPr>
      <w:r w:rsidRPr="00C657B9">
        <w:rPr>
          <w:rFonts w:ascii="Times New Roman" w:hAnsi="Times New Roman"/>
          <w:sz w:val="28"/>
          <w:szCs w:val="28"/>
          <w:lang w:eastAsia="ru-RU"/>
        </w:rPr>
        <w:t>Далее в течение всего срока пребывания больных с ОНМК в БИТРе проводится:</w:t>
      </w:r>
    </w:p>
    <w:p w:rsidR="007F0070" w:rsidRPr="00C657B9" w:rsidRDefault="007F0070" w:rsidP="00C35B01">
      <w:pPr>
        <w:pStyle w:val="ListParagraph"/>
        <w:numPr>
          <w:ilvl w:val="0"/>
          <w:numId w:val="9"/>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sz w:val="28"/>
          <w:szCs w:val="28"/>
          <w:lang w:eastAsia="ru-RU"/>
        </w:rPr>
        <w:t>мониторирование неврологического статуса – не реже чем 1 раз в 4 часа, при необходимости чаще;</w:t>
      </w:r>
    </w:p>
    <w:p w:rsidR="007F0070" w:rsidRPr="00C657B9" w:rsidRDefault="007F0070" w:rsidP="00C35B01">
      <w:pPr>
        <w:pStyle w:val="ListParagraph"/>
        <w:numPr>
          <w:ilvl w:val="0"/>
          <w:numId w:val="9"/>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sz w:val="28"/>
          <w:szCs w:val="28"/>
          <w:lang w:eastAsia="ru-RU"/>
        </w:rPr>
        <w:t>мониторирование соматического статуса, включающее контроль за функцией сердечно-сосудистой, дыхательной системы и системы гомеостаза – не реже чем 1 раз в 4 часа, при необходимости чаще;</w:t>
      </w:r>
    </w:p>
    <w:p w:rsidR="007F0070" w:rsidRPr="00C657B9" w:rsidRDefault="007F0070" w:rsidP="00C35B01">
      <w:pPr>
        <w:pStyle w:val="ListParagraph"/>
        <w:numPr>
          <w:ilvl w:val="0"/>
          <w:numId w:val="9"/>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sz w:val="28"/>
          <w:szCs w:val="28"/>
          <w:lang w:eastAsia="ru-RU"/>
        </w:rPr>
        <w:t>мониторирование лабораторных показателей;</w:t>
      </w:r>
    </w:p>
    <w:p w:rsidR="007F0070" w:rsidRPr="00C657B9" w:rsidRDefault="007F0070" w:rsidP="00C35B01">
      <w:pPr>
        <w:pStyle w:val="ListParagraph"/>
        <w:numPr>
          <w:ilvl w:val="0"/>
          <w:numId w:val="9"/>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sz w:val="28"/>
          <w:szCs w:val="28"/>
          <w:lang w:eastAsia="ru-RU"/>
        </w:rPr>
        <w:t>мероприятия по предупреждению осложнений;</w:t>
      </w:r>
    </w:p>
    <w:p w:rsidR="007F0070" w:rsidRPr="00C657B9" w:rsidRDefault="007F0070" w:rsidP="00C35B01">
      <w:pPr>
        <w:pStyle w:val="ListParagraph"/>
        <w:numPr>
          <w:ilvl w:val="0"/>
          <w:numId w:val="9"/>
        </w:numPr>
        <w:autoSpaceDE w:val="0"/>
        <w:autoSpaceDN w:val="0"/>
        <w:adjustRightInd w:val="0"/>
        <w:spacing w:after="0" w:line="240" w:lineRule="auto"/>
        <w:jc w:val="both"/>
        <w:rPr>
          <w:rFonts w:ascii="Times New Roman" w:hAnsi="Times New Roman"/>
          <w:sz w:val="28"/>
          <w:szCs w:val="28"/>
          <w:lang w:eastAsia="ru-RU"/>
        </w:rPr>
      </w:pPr>
      <w:r w:rsidRPr="00C657B9">
        <w:rPr>
          <w:rFonts w:ascii="Times New Roman" w:hAnsi="Times New Roman" w:cs="Arial"/>
          <w:sz w:val="28"/>
          <w:szCs w:val="28"/>
          <w:lang w:eastAsia="ru-RU"/>
        </w:rPr>
        <w:t>мероприятия по ранней реабилитации.</w:t>
      </w:r>
    </w:p>
    <w:p w:rsidR="007F0070" w:rsidRPr="00C657B9" w:rsidRDefault="007F0070" w:rsidP="00C62AAE">
      <w:pPr>
        <w:widowControl w:val="0"/>
        <w:numPr>
          <w:ilvl w:val="0"/>
          <w:numId w:val="1"/>
        </w:numPr>
        <w:tabs>
          <w:tab w:val="clear" w:pos="1080"/>
          <w:tab w:val="num" w:pos="142"/>
        </w:tabs>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 xml:space="preserve">При наличии медицинских показаний больному </w:t>
      </w:r>
      <w:r w:rsidRPr="00C657B9">
        <w:rPr>
          <w:rFonts w:ascii="Times New Roman" w:hAnsi="Times New Roman"/>
          <w:snapToGrid w:val="0"/>
          <w:sz w:val="28"/>
          <w:szCs w:val="20"/>
          <w:lang w:eastAsia="ru-RU"/>
        </w:rPr>
        <w:t>с ОНМК</w:t>
      </w:r>
      <w:r w:rsidRPr="00C657B9">
        <w:rPr>
          <w:rFonts w:ascii="Times New Roman" w:hAnsi="Times New Roman"/>
          <w:snapToGrid w:val="0"/>
          <w:sz w:val="28"/>
          <w:szCs w:val="28"/>
          <w:lang w:eastAsia="ru-RU"/>
        </w:rPr>
        <w:t xml:space="preserve"> в БИТРе проводятся:</w:t>
      </w:r>
    </w:p>
    <w:p w:rsidR="007F0070" w:rsidRPr="00C657B9" w:rsidRDefault="007F0070" w:rsidP="00C35B01">
      <w:pPr>
        <w:pStyle w:val="ListParagraph"/>
        <w:widowControl w:val="0"/>
        <w:numPr>
          <w:ilvl w:val="0"/>
          <w:numId w:val="10"/>
        </w:numPr>
        <w:spacing w:after="0" w:line="240" w:lineRule="auto"/>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транскраниальная микроэмболодетекция;</w:t>
      </w:r>
    </w:p>
    <w:p w:rsidR="007F0070" w:rsidRPr="00C657B9" w:rsidRDefault="007F0070" w:rsidP="00C35B01">
      <w:pPr>
        <w:pStyle w:val="ListParagraph"/>
        <w:widowControl w:val="0"/>
        <w:numPr>
          <w:ilvl w:val="0"/>
          <w:numId w:val="10"/>
        </w:numPr>
        <w:spacing w:after="0" w:line="240" w:lineRule="auto"/>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транскраниальное допплеровское мониторирование;</w:t>
      </w:r>
    </w:p>
    <w:p w:rsidR="007F0070" w:rsidRPr="00C657B9" w:rsidRDefault="007F0070" w:rsidP="00C35B01">
      <w:pPr>
        <w:pStyle w:val="ListParagraph"/>
        <w:widowControl w:val="0"/>
        <w:numPr>
          <w:ilvl w:val="0"/>
          <w:numId w:val="10"/>
        </w:numPr>
        <w:spacing w:after="0" w:line="240" w:lineRule="auto"/>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 xml:space="preserve">эхокардиография трансторакальная. </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 xml:space="preserve">В случае необходимости проведения </w:t>
      </w:r>
      <w:r w:rsidRPr="00C657B9">
        <w:rPr>
          <w:rFonts w:ascii="Times New Roman" w:hAnsi="Times New Roman"/>
          <w:snapToGrid w:val="0"/>
          <w:sz w:val="28"/>
          <w:szCs w:val="28"/>
          <w:lang w:eastAsia="ru-RU"/>
        </w:rPr>
        <w:t xml:space="preserve">больному </w:t>
      </w:r>
      <w:r w:rsidRPr="00C657B9">
        <w:rPr>
          <w:rFonts w:ascii="Times New Roman" w:hAnsi="Times New Roman"/>
          <w:snapToGrid w:val="0"/>
          <w:sz w:val="28"/>
          <w:szCs w:val="20"/>
          <w:lang w:eastAsia="ru-RU"/>
        </w:rPr>
        <w:t>с ОНМК искусственной вентиляции легких длительностью более 7 суток, больной переводится в отделение интенсивной терапии и реанимации по решению врачебного консилиума, состоящего не менее, чем из 3 человек (</w:t>
      </w:r>
      <w:r>
        <w:rPr>
          <w:rFonts w:ascii="Times New Roman" w:hAnsi="Times New Roman"/>
          <w:snapToGrid w:val="0"/>
          <w:sz w:val="28"/>
          <w:szCs w:val="20"/>
          <w:lang w:eastAsia="ru-RU"/>
        </w:rPr>
        <w:t xml:space="preserve">в консилиум могут входить </w:t>
      </w:r>
      <w:r w:rsidRPr="00C657B9">
        <w:rPr>
          <w:rFonts w:ascii="Times New Roman" w:hAnsi="Times New Roman"/>
          <w:snapToGrid w:val="0"/>
          <w:sz w:val="28"/>
          <w:szCs w:val="20"/>
          <w:lang w:eastAsia="ru-RU"/>
        </w:rPr>
        <w:t>заместитель главного врача медицинской организации по медицинской части, заведующий Отделением, лечащий врач, заведующий или врач отделения реанимации и интенсивной терапии</w:t>
      </w:r>
      <w:r>
        <w:rPr>
          <w:rFonts w:ascii="Times New Roman" w:hAnsi="Times New Roman"/>
          <w:snapToGrid w:val="0"/>
          <w:sz w:val="28"/>
          <w:szCs w:val="20"/>
          <w:lang w:eastAsia="ru-RU"/>
        </w:rPr>
        <w:t>)</w:t>
      </w:r>
      <w:r w:rsidRPr="00C657B9">
        <w:rPr>
          <w:rFonts w:ascii="Times New Roman" w:hAnsi="Times New Roman"/>
          <w:snapToGrid w:val="0"/>
          <w:sz w:val="28"/>
          <w:szCs w:val="20"/>
          <w:lang w:eastAsia="ru-RU"/>
        </w:rPr>
        <w:t>.</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 xml:space="preserve">Мероприятия по предупреждению развития повторного ОНМК начинаются не позднее 3 суток с момента развития ОНМК и включают медикаментозную и хирургическую (при наличии показаний) профилактику. </w:t>
      </w:r>
    </w:p>
    <w:p w:rsidR="007F0070" w:rsidRPr="00C657B9" w:rsidRDefault="007F0070" w:rsidP="00C62AAE">
      <w:pPr>
        <w:widowControl w:val="0"/>
        <w:tabs>
          <w:tab w:val="num" w:pos="142"/>
        </w:tabs>
        <w:snapToGrid w:val="0"/>
        <w:spacing w:after="0" w:line="240" w:lineRule="auto"/>
        <w:jc w:val="both"/>
        <w:rPr>
          <w:rFonts w:ascii="Times New Roman" w:hAnsi="Times New Roman"/>
          <w:snapToGrid w:val="0"/>
          <w:sz w:val="28"/>
          <w:szCs w:val="28"/>
          <w:lang w:eastAsia="ru-RU"/>
        </w:rPr>
      </w:pPr>
      <w:r w:rsidRPr="00C657B9">
        <w:rPr>
          <w:rFonts w:ascii="Times New Roman" w:hAnsi="Times New Roman"/>
          <w:snapToGrid w:val="0"/>
          <w:sz w:val="28"/>
          <w:szCs w:val="20"/>
          <w:lang w:eastAsia="ru-RU"/>
        </w:rPr>
        <w:t>Медикаментозная профилактика продолжается непрерывно после выписки из стационара под наблюдением медицинских работников учреждений здравоохранения.</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b/>
          <w:snapToGrid w:val="0"/>
          <w:sz w:val="28"/>
          <w:szCs w:val="28"/>
          <w:lang w:eastAsia="ru-RU"/>
        </w:rPr>
      </w:pPr>
      <w:r w:rsidRPr="00C657B9">
        <w:rPr>
          <w:rFonts w:ascii="Times New Roman" w:hAnsi="Times New Roman"/>
          <w:snapToGrid w:val="0"/>
          <w:sz w:val="28"/>
          <w:szCs w:val="28"/>
          <w:lang w:eastAsia="ru-RU"/>
        </w:rPr>
        <w:t>Специализированная хирургическая помощь, в том числе высокотехнологичная, больным с ОНМК может оказываться в государственном бюджетном учреждении здравоохранения, на базе которого организовано Отделение, специалистами выездной бригады регионального сосудистого центра. При наличии медицинских показаний больной с ОНМК переводится в профильное отделение регионального сосудистого центра, деятельность которого осуществляется в соответствии с Положением об организации деятельности регионального сосудистого центра</w:t>
      </w:r>
      <w:r>
        <w:rPr>
          <w:rFonts w:ascii="Times New Roman" w:hAnsi="Times New Roman"/>
          <w:snapToGrid w:val="0"/>
          <w:sz w:val="28"/>
          <w:szCs w:val="28"/>
          <w:lang w:eastAsia="ru-RU"/>
        </w:rPr>
        <w:t>, утвержденным приказом Министерства здравоохранения Свердловской области от 24.12.2008 года № 2383-п «О порядке организации медицинской помощи пациентам с острыми сосудистыми заболеваниями (инсультом, инфарктом миокарда) в Свердловской области».</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Комплекс мероприятий, направленных на восстановление нарушенных вследствие ОНМК функций нервной системы, проводится бригадой специалистов Отделения, включающей врачей лечебной физкультуры, врачей восстановительной медицины, врачей по физиотерапии, логопеда, инструктора по лечебной физкультуре, медицинского психолога, социального работника и, при наличии медицинских показаний, иных специалистов, начинается с первого дня госпитализации и продолжается после выписки из Отделения в амбулаторно-поликлинических учреждениях восстановительного лечения, центрах восстановительной медицины и реабилитации, медицинской и социальной реабилитации.</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По окончании срока стационарного лечения в Отделении, предусмотренного стандартами</w:t>
      </w:r>
      <w:r>
        <w:rPr>
          <w:rFonts w:ascii="Times New Roman" w:hAnsi="Times New Roman"/>
          <w:snapToGrid w:val="0"/>
          <w:sz w:val="28"/>
          <w:szCs w:val="28"/>
          <w:lang w:eastAsia="ru-RU"/>
        </w:rPr>
        <w:t xml:space="preserve"> оказания</w:t>
      </w:r>
      <w:r w:rsidRPr="00C657B9">
        <w:rPr>
          <w:rFonts w:ascii="Times New Roman" w:hAnsi="Times New Roman"/>
          <w:snapToGrid w:val="0"/>
          <w:sz w:val="28"/>
          <w:szCs w:val="28"/>
          <w:lang w:eastAsia="ru-RU"/>
        </w:rPr>
        <w:t xml:space="preserve"> медицинской помощи при состояниях, отнесенных к ОНМК, дальнейш</w:t>
      </w:r>
      <w:r>
        <w:rPr>
          <w:rFonts w:ascii="Times New Roman" w:hAnsi="Times New Roman"/>
          <w:snapToGrid w:val="0"/>
          <w:sz w:val="28"/>
          <w:szCs w:val="28"/>
          <w:lang w:eastAsia="ru-RU"/>
        </w:rPr>
        <w:t xml:space="preserve">ая </w:t>
      </w:r>
      <w:r w:rsidRPr="00C657B9">
        <w:rPr>
          <w:rFonts w:ascii="Times New Roman" w:hAnsi="Times New Roman"/>
          <w:snapToGrid w:val="0"/>
          <w:sz w:val="28"/>
          <w:szCs w:val="28"/>
          <w:lang w:eastAsia="ru-RU"/>
        </w:rPr>
        <w:t>тактика ведения и реабилитации больного с ОНМК определяются врачебным консилиумом в составе заведующего Отделением, лечащего врача, бригады специалистов, участвовавших в восстановлении нарушенных вследствие ОНМК функций нервной системы, с записью в медицинской карте стационарного больного.</w:t>
      </w:r>
    </w:p>
    <w:p w:rsidR="007F0070" w:rsidRPr="00C657B9" w:rsidRDefault="007F0070" w:rsidP="00C62AAE">
      <w:pPr>
        <w:widowControl w:val="0"/>
        <w:numPr>
          <w:ilvl w:val="0"/>
          <w:numId w:val="1"/>
        </w:numPr>
        <w:tabs>
          <w:tab w:val="clear" w:pos="1080"/>
          <w:tab w:val="num" w:pos="142"/>
        </w:tabs>
        <w:snapToGrid w:val="0"/>
        <w:spacing w:after="0" w:line="240" w:lineRule="auto"/>
        <w:ind w:left="0" w:firstLine="0"/>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При определении учреждения здравоохранения для дальнейшего лечения и реабилитации больного с ОНМК рекомендуется:</w:t>
      </w:r>
    </w:p>
    <w:p w:rsidR="007F0070" w:rsidRPr="00C657B9" w:rsidRDefault="007F0070" w:rsidP="00975EDE">
      <w:pPr>
        <w:pStyle w:val="ListParagraph"/>
        <w:widowControl w:val="0"/>
        <w:numPr>
          <w:ilvl w:val="0"/>
          <w:numId w:val="11"/>
        </w:numPr>
        <w:snapToGrid w:val="0"/>
        <w:spacing w:after="0" w:line="240" w:lineRule="auto"/>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направлять на долечивание и реабилитацию в амбулаторно-поликлинич</w:t>
      </w:r>
      <w:bookmarkStart w:id="0" w:name="_GoBack"/>
      <w:bookmarkEnd w:id="0"/>
      <w:r w:rsidRPr="00C657B9">
        <w:rPr>
          <w:rFonts w:ascii="Times New Roman" w:hAnsi="Times New Roman"/>
          <w:snapToGrid w:val="0"/>
          <w:sz w:val="28"/>
          <w:szCs w:val="28"/>
          <w:lang w:eastAsia="ru-RU"/>
        </w:rPr>
        <w:t>еские учреждения, врачебно-физкультурные диспансеры больных после ОНМК с минимальным двигательным или когнитивным дефицитом, сохранными психическими способностями (полностью себя обслуживают, передвигаются самостоятельно или с дополнительными средствами опоры (не менее 8 баллов по шкале мобильности Ривермид);</w:t>
      </w:r>
    </w:p>
    <w:p w:rsidR="007F0070" w:rsidRPr="00C657B9" w:rsidRDefault="007F0070" w:rsidP="00975EDE">
      <w:pPr>
        <w:pStyle w:val="ListParagraph"/>
        <w:numPr>
          <w:ilvl w:val="0"/>
          <w:numId w:val="11"/>
        </w:numPr>
        <w:spacing w:after="0" w:line="240" w:lineRule="auto"/>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направлять на долечивание и реабилитацию в санаторн</w:t>
      </w:r>
      <w:r>
        <w:rPr>
          <w:rFonts w:ascii="Times New Roman" w:hAnsi="Times New Roman"/>
          <w:snapToGrid w:val="0"/>
          <w:sz w:val="28"/>
          <w:szCs w:val="28"/>
          <w:lang w:eastAsia="ru-RU"/>
        </w:rPr>
        <w:t xml:space="preserve">о-курортные учреждения </w:t>
      </w:r>
      <w:r w:rsidRPr="00C657B9">
        <w:rPr>
          <w:rFonts w:ascii="Times New Roman" w:hAnsi="Times New Roman"/>
          <w:snapToGrid w:val="0"/>
          <w:sz w:val="28"/>
          <w:szCs w:val="28"/>
          <w:lang w:eastAsia="ru-RU"/>
        </w:rPr>
        <w:t>больных после ОНМК, способных к активному поддержанию вертикального положения и самостоятельному передвижению, самообслуживанию, с уровнем физических, умственных и психических способностей, соответствующих положительным прогнозам восстановления, передвигающихся с дополнительными средствами опоры и активно в коляске (не менее 4 баллов по шкале мобильности Ривермид);</w:t>
      </w:r>
    </w:p>
    <w:p w:rsidR="007F0070" w:rsidRPr="00C657B9" w:rsidRDefault="007F0070" w:rsidP="00975EDE">
      <w:pPr>
        <w:pStyle w:val="ListParagraph"/>
        <w:numPr>
          <w:ilvl w:val="0"/>
          <w:numId w:val="11"/>
        </w:numPr>
        <w:spacing w:after="0" w:line="240" w:lineRule="auto"/>
        <w:jc w:val="both"/>
        <w:rPr>
          <w:rFonts w:ascii="Times New Roman" w:hAnsi="Times New Roman"/>
          <w:snapToGrid w:val="0"/>
          <w:sz w:val="28"/>
          <w:szCs w:val="28"/>
          <w:lang w:eastAsia="ru-RU"/>
        </w:rPr>
      </w:pPr>
      <w:r w:rsidRPr="00C657B9">
        <w:rPr>
          <w:rFonts w:ascii="Times New Roman" w:hAnsi="Times New Roman"/>
          <w:snapToGrid w:val="0"/>
          <w:sz w:val="28"/>
          <w:szCs w:val="28"/>
          <w:lang w:eastAsia="ru-RU"/>
        </w:rPr>
        <w:t xml:space="preserve">направлять в отделения реабилитации </w:t>
      </w:r>
      <w:r>
        <w:rPr>
          <w:rFonts w:ascii="Times New Roman" w:hAnsi="Times New Roman"/>
          <w:snapToGrid w:val="0"/>
          <w:sz w:val="28"/>
          <w:szCs w:val="28"/>
          <w:lang w:eastAsia="ru-RU"/>
        </w:rPr>
        <w:t xml:space="preserve">лечебно-профилактических учреждений Свердловской области </w:t>
      </w:r>
      <w:r w:rsidRPr="00C657B9">
        <w:rPr>
          <w:rFonts w:ascii="Times New Roman" w:hAnsi="Times New Roman"/>
          <w:snapToGrid w:val="0"/>
          <w:sz w:val="28"/>
          <w:szCs w:val="28"/>
          <w:lang w:eastAsia="ru-RU"/>
        </w:rPr>
        <w:t>больных после ОНМК со значительными нарушениями двигательных и/или когнитивных, психических функций, передвигающихся только в коляске и требующих помощи при самообслуживании (менее 4 баллов по шкале активности Ривермид)</w:t>
      </w:r>
      <w:r>
        <w:rPr>
          <w:rFonts w:ascii="Times New Roman" w:hAnsi="Times New Roman"/>
          <w:snapToGrid w:val="0"/>
          <w:sz w:val="28"/>
          <w:szCs w:val="28"/>
          <w:lang w:eastAsia="ru-RU"/>
        </w:rPr>
        <w:t>.</w:t>
      </w:r>
    </w:p>
    <w:p w:rsidR="007F0070" w:rsidRPr="00C657B9" w:rsidRDefault="007F0070" w:rsidP="00C62AAE">
      <w:pPr>
        <w:spacing w:after="0" w:line="240" w:lineRule="auto"/>
        <w:ind w:firstLine="540"/>
        <w:jc w:val="both"/>
        <w:rPr>
          <w:rFonts w:ascii="Times New Roman" w:hAnsi="Times New Roman"/>
          <w:snapToGrid w:val="0"/>
          <w:sz w:val="28"/>
          <w:szCs w:val="28"/>
          <w:lang w:eastAsia="ru-RU"/>
        </w:rPr>
      </w:pPr>
    </w:p>
    <w:p w:rsidR="007F0070" w:rsidRPr="00C657B9" w:rsidRDefault="007F0070" w:rsidP="00C62AAE">
      <w:pPr>
        <w:spacing w:after="0"/>
      </w:pPr>
    </w:p>
    <w:sectPr w:rsidR="007F0070" w:rsidRPr="00C657B9" w:rsidSect="00C62AAE">
      <w:pgSz w:w="11906" w:h="16838"/>
      <w:pgMar w:top="1134" w:right="851"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51B2D"/>
    <w:multiLevelType w:val="hybridMultilevel"/>
    <w:tmpl w:val="6F20AF06"/>
    <w:lvl w:ilvl="0" w:tplc="010EB9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FE5719"/>
    <w:multiLevelType w:val="hybridMultilevel"/>
    <w:tmpl w:val="30F2204C"/>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F61DAA"/>
    <w:multiLevelType w:val="hybridMultilevel"/>
    <w:tmpl w:val="81A89DB6"/>
    <w:lvl w:ilvl="0" w:tplc="010EB9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B81D9D"/>
    <w:multiLevelType w:val="multilevel"/>
    <w:tmpl w:val="79C6116E"/>
    <w:lvl w:ilvl="0">
      <w:start w:val="1"/>
      <w:numFmt w:val="decimal"/>
      <w:lvlText w:val="%1."/>
      <w:lvlJc w:val="left"/>
      <w:pPr>
        <w:tabs>
          <w:tab w:val="num" w:pos="1080"/>
        </w:tabs>
        <w:ind w:left="1080" w:hanging="360"/>
      </w:pPr>
      <w:rPr>
        <w:rFonts w:cs="Times New Roman" w:hint="default"/>
        <w:b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
    <w:nsid w:val="2B1A3B80"/>
    <w:multiLevelType w:val="hybridMultilevel"/>
    <w:tmpl w:val="C5A874A6"/>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2424463"/>
    <w:multiLevelType w:val="hybridMultilevel"/>
    <w:tmpl w:val="8E723430"/>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DD122A2"/>
    <w:multiLevelType w:val="hybridMultilevel"/>
    <w:tmpl w:val="CF30E88A"/>
    <w:lvl w:ilvl="0" w:tplc="010EB9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7622067"/>
    <w:multiLevelType w:val="hybridMultilevel"/>
    <w:tmpl w:val="B04CC06A"/>
    <w:lvl w:ilvl="0" w:tplc="010EB9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8712B95"/>
    <w:multiLevelType w:val="hybridMultilevel"/>
    <w:tmpl w:val="6CA0BFA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ED35B5D"/>
    <w:multiLevelType w:val="hybridMultilevel"/>
    <w:tmpl w:val="76C26262"/>
    <w:lvl w:ilvl="0" w:tplc="010EB9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61025B0"/>
    <w:multiLevelType w:val="hybridMultilevel"/>
    <w:tmpl w:val="25BC0A72"/>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7"/>
  </w:num>
  <w:num w:numId="6">
    <w:abstractNumId w:val="6"/>
  </w:num>
  <w:num w:numId="7">
    <w:abstractNumId w:val="4"/>
  </w:num>
  <w:num w:numId="8">
    <w:abstractNumId w:val="5"/>
  </w:num>
  <w:num w:numId="9">
    <w:abstractNumId w:val="1"/>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33DF"/>
    <w:rsid w:val="000508D1"/>
    <w:rsid w:val="00070741"/>
    <w:rsid w:val="001367E7"/>
    <w:rsid w:val="0017084A"/>
    <w:rsid w:val="00184685"/>
    <w:rsid w:val="0029284A"/>
    <w:rsid w:val="00425B7A"/>
    <w:rsid w:val="00435BFB"/>
    <w:rsid w:val="007F0070"/>
    <w:rsid w:val="00975EDE"/>
    <w:rsid w:val="00AB1FDA"/>
    <w:rsid w:val="00C35B01"/>
    <w:rsid w:val="00C62AAE"/>
    <w:rsid w:val="00C657B9"/>
    <w:rsid w:val="00CA3201"/>
    <w:rsid w:val="00D701D6"/>
    <w:rsid w:val="00DA76AB"/>
    <w:rsid w:val="00DC3892"/>
    <w:rsid w:val="00ED33DF"/>
    <w:rsid w:val="00F50A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AA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ED33DF"/>
    <w:rPr>
      <w:rFonts w:cs="Times New Roman"/>
      <w:sz w:val="16"/>
    </w:rPr>
  </w:style>
  <w:style w:type="paragraph" w:styleId="CommentText">
    <w:name w:val="annotation text"/>
    <w:basedOn w:val="Normal"/>
    <w:link w:val="CommentTextChar"/>
    <w:uiPriority w:val="99"/>
    <w:rsid w:val="00ED33DF"/>
    <w:pPr>
      <w:widowControl w:val="0"/>
      <w:spacing w:after="0" w:line="240" w:lineRule="auto"/>
    </w:pPr>
    <w:rPr>
      <w:rFonts w:ascii="Courier New" w:eastAsia="Times New Roman" w:hAnsi="Courier New"/>
      <w:sz w:val="20"/>
      <w:szCs w:val="20"/>
      <w:lang w:eastAsia="ru-RU"/>
    </w:rPr>
  </w:style>
  <w:style w:type="character" w:customStyle="1" w:styleId="CommentTextChar">
    <w:name w:val="Comment Text Char"/>
    <w:basedOn w:val="DefaultParagraphFont"/>
    <w:link w:val="CommentText"/>
    <w:uiPriority w:val="99"/>
    <w:locked/>
    <w:rsid w:val="00ED33DF"/>
    <w:rPr>
      <w:rFonts w:ascii="Courier New" w:hAnsi="Courier New" w:cs="Times New Roman"/>
      <w:snapToGrid w:val="0"/>
      <w:sz w:val="20"/>
      <w:szCs w:val="20"/>
      <w:lang w:eastAsia="ru-RU"/>
    </w:rPr>
  </w:style>
  <w:style w:type="paragraph" w:styleId="BalloonText">
    <w:name w:val="Balloon Text"/>
    <w:basedOn w:val="Normal"/>
    <w:link w:val="BalloonTextChar"/>
    <w:uiPriority w:val="99"/>
    <w:semiHidden/>
    <w:rsid w:val="00ED33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D33DF"/>
    <w:rPr>
      <w:rFonts w:ascii="Tahoma" w:hAnsi="Tahoma" w:cs="Tahoma"/>
      <w:sz w:val="16"/>
      <w:szCs w:val="16"/>
    </w:rPr>
  </w:style>
  <w:style w:type="paragraph" w:styleId="ListParagraph">
    <w:name w:val="List Paragraph"/>
    <w:basedOn w:val="Normal"/>
    <w:uiPriority w:val="99"/>
    <w:qFormat/>
    <w:rsid w:val="00C62AA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4</Pages>
  <Words>938</Words>
  <Characters>6945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EShurygina</cp:lastModifiedBy>
  <cp:revision>12</cp:revision>
  <cp:lastPrinted>2012-04-28T08:47:00Z</cp:lastPrinted>
  <dcterms:created xsi:type="dcterms:W3CDTF">2012-01-09T10:20:00Z</dcterms:created>
  <dcterms:modified xsi:type="dcterms:W3CDTF">2012-04-28T08:47:00Z</dcterms:modified>
</cp:coreProperties>
</file>